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F8" w:rsidRDefault="00C729F8" w:rsidP="00C729F8">
      <w:pPr>
        <w:pStyle w:val="1"/>
      </w:pPr>
      <w:r>
        <w:t>(106-99-0)1,3-丁二烯的的理化及危险特性表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8"/>
        <w:gridCol w:w="1874"/>
        <w:gridCol w:w="2693"/>
      </w:tblGrid>
      <w:tr w:rsidR="00C729F8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中文名：1,3-丁二烯；联乙烯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1,3-butadine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分子量：54.09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UN编号：1010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危险类别：第2.1类  易燃气体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危规号：21022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CAS号：106－99－0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外观与性状：无色无臭气体。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溶解性：溶于丙酮、苯、乙酸、酯等多数有机溶剂。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熔点（℃）：-108.9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沸点（℃）：-4.5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相对密度（水＝1）：0.62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相对密度（空气＝1）：1.84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饱和蒸气压（kPa）：245.27（21℃）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燃烧热（kJ/mol）：2541.0</w:t>
            </w:r>
          </w:p>
        </w:tc>
      </w:tr>
      <w:tr w:rsidR="00C729F8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临界温度（℃）：152.0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临界压力（MPa）：4.33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爆炸下限（%）：1.4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爆炸上限（%）：16.3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引燃温度（℃）：415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最小点火能：（mJ）：0.17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燃烧分解产物：一氧化碳、二氧化碳。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避免接触的条件：受热、光照。 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禁忌物：强氧化剂、卤素、氧。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与空气混合能形成爆炸性混合物。接触热、火星、火焰或氧化剂易燃烧爆炸。若遇高热，可发生聚合反应，放出大量热量而引起容器破裂和爆炸事故。气体比空气重，能在较低处扩散到相当远的地方，遇火源会着火回燃。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：285000mg/m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,4小时(大鼠吸入)</w:t>
            </w:r>
          </w:p>
        </w:tc>
      </w:tr>
      <w:tr w:rsidR="00C729F8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具有麻醉和刺激作用。急性中毒：轻者有头痛、头晕、恶心、咽痛、耳鸣、全身乏力、嗜睡等。重者出现酒醉状态、呼吸困难、脉速等，后转入意识丧失和抽搐，有时也可有烦躁不安、到处乱跑等精神症状。脱离接触后，迅速恢复。头痛和嗜睡有时可持续一段时间。皮肤直接接触丁二烯可发生灼伤或冻伤。慢性影响：长期接触一定浓度的丁二烯可出现头痛、头晕、全身乏力、失眠、多梦、记忆力减退、恶心、心悸等症状。偶见皮炎和多发性神经炎。 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皮肤接触：立即脱去污染的衣着，用大量流动清水冲洗至少15分钟。就医。    ※眼睛接触：提起眼睑，用流动清水或生理盐水冲洗。就医。    ※吸入：迅速脱离现场至空气新鲜处。保持呼吸道通畅。如呼吸困难，给输氧。如呼吸停止，立即进行人工呼吸。就医。    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    ※呼吸系统防护：一般不需要特殊防护，高浓度接触时可佩戴自吸过滤式防毒面具（半面罩）。    ※眼睛防护：必要时，戴化学安全防护眼镜。    ※身体防护：穿防静电工作服。    ※手防护：戴一般作业防护手套。    ※其他：工作现场严禁吸烟。避免长期反复接触。进入罐、限制性空间或其它高浓度区作业，须有人监护。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迅速撤离泄漏污染区人员至上风处，并进行隔离，严格限制出入。切断火源。建议应急处理人员戴自给正压式呼吸器，穿防静电工作服。尽可能切断泄漏源。用工业覆盖层或吸附/ 吸收剂盖住泄漏点附近的下水道等地方，防止气体进入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 w:rsidR="00C729F8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C729F8" w:rsidRDefault="00C729F8" w:rsidP="0090435F">
            <w:pPr>
              <w:spacing w:line="27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Default="00C729F8" w:rsidP="0090435F">
            <w:pPr>
              <w:spacing w:line="27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储存于阴凉、通风仓间内。远离火种、热源。</w:t>
            </w:r>
            <w:r>
              <w:rPr>
                <w:rFonts w:ascii="宋体" w:hAnsi="宋体" w:hint="eastAsia"/>
              </w:rPr>
              <w:t>防止阳光直射。</w:t>
            </w:r>
            <w:r>
              <w:rPr>
                <w:rFonts w:ascii="宋体" w:hAnsi="宋体" w:hint="eastAsia"/>
                <w:bCs/>
              </w:rPr>
              <w:t>库温不宜超过30℃。保持容器密封。应与氧化剂、酸类、碱类、卤素、食用化学品等分开存放，切忌混储混运。储运场所采用防爆型照明、通风设施。禁止使用易产生火花的机械设备和工具。装运该物品的车辆排气管必须配备阻火装置。夏季应早晚运输，防止日光曝晒。中途停留时应远离火种、热源。公路运输时要按规定路线行驶，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F8"/>
    <w:rsid w:val="00C729F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AC685-C371-473C-A91B-02801308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729F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729F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>zyhq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